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8335E" w14:textId="77777777" w:rsidR="00343D44" w:rsidRPr="000669FF" w:rsidRDefault="00343D44" w:rsidP="00343D44">
      <w:pPr>
        <w:spacing w:line="200" w:lineRule="exact"/>
        <w:rPr>
          <w:rFonts w:ascii="Times New Roman" w:eastAsia="Times New Roman" w:hAnsi="Times New Roman" w:cs="Arial"/>
          <w:szCs w:val="20"/>
        </w:rPr>
      </w:pPr>
      <w:r w:rsidRPr="000669FF">
        <w:rPr>
          <w:rFonts w:ascii="Calibri" w:eastAsia="Calibri" w:hAnsi="Calibri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858C14" wp14:editId="475BBC86">
            <wp:simplePos x="0" y="0"/>
            <wp:positionH relativeFrom="page">
              <wp:posOffset>3423920</wp:posOffset>
            </wp:positionH>
            <wp:positionV relativeFrom="page">
              <wp:posOffset>612775</wp:posOffset>
            </wp:positionV>
            <wp:extent cx="688340" cy="688975"/>
            <wp:effectExtent l="0" t="0" r="635" b="0"/>
            <wp:wrapNone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5757F7" w14:textId="77777777" w:rsidR="00343D44" w:rsidRPr="000669FF" w:rsidRDefault="00343D44" w:rsidP="00343D44">
      <w:pPr>
        <w:spacing w:line="200" w:lineRule="exact"/>
        <w:rPr>
          <w:rFonts w:ascii="Times New Roman" w:eastAsia="Times New Roman" w:hAnsi="Times New Roman" w:cs="Arial"/>
          <w:szCs w:val="20"/>
        </w:rPr>
      </w:pPr>
    </w:p>
    <w:p w14:paraId="60D68F1F" w14:textId="77777777" w:rsidR="00343D44" w:rsidRPr="000669FF" w:rsidRDefault="00343D44" w:rsidP="00343D44">
      <w:pPr>
        <w:spacing w:line="203" w:lineRule="exact"/>
        <w:rPr>
          <w:rFonts w:ascii="Times New Roman" w:eastAsia="Times New Roman" w:hAnsi="Times New Roman" w:cs="Arial"/>
          <w:szCs w:val="20"/>
        </w:rPr>
      </w:pPr>
    </w:p>
    <w:p w14:paraId="223D8F53" w14:textId="77777777" w:rsidR="00343D44" w:rsidRPr="000669FF" w:rsidRDefault="00343D44" w:rsidP="00343D44">
      <w:pPr>
        <w:spacing w:line="0" w:lineRule="atLeast"/>
        <w:ind w:right="-6"/>
        <w:jc w:val="center"/>
        <w:rPr>
          <w:rFonts w:ascii="Palatino Linotype" w:eastAsia="Palatino Linotype" w:hAnsi="Palatino Linotype" w:cs="Arial"/>
          <w:b/>
          <w:i/>
          <w:szCs w:val="20"/>
        </w:rPr>
      </w:pPr>
      <w:bookmarkStart w:id="0" w:name="page1"/>
      <w:bookmarkEnd w:id="0"/>
      <w:r w:rsidRPr="000669FF">
        <w:rPr>
          <w:rFonts w:ascii="Palatino Linotype" w:eastAsia="Palatino Linotype" w:hAnsi="Palatino Linotype" w:cs="Arial"/>
          <w:b/>
          <w:i/>
          <w:szCs w:val="20"/>
        </w:rPr>
        <w:t xml:space="preserve">Istituto Comprensivo “A. </w:t>
      </w:r>
      <w:proofErr w:type="spellStart"/>
      <w:r w:rsidRPr="000669FF">
        <w:rPr>
          <w:rFonts w:ascii="Palatino Linotype" w:eastAsia="Palatino Linotype" w:hAnsi="Palatino Linotype" w:cs="Arial"/>
          <w:b/>
          <w:i/>
          <w:szCs w:val="20"/>
        </w:rPr>
        <w:t>Rosmini</w:t>
      </w:r>
      <w:proofErr w:type="spellEnd"/>
      <w:r w:rsidRPr="000669FF">
        <w:rPr>
          <w:rFonts w:ascii="Palatino Linotype" w:eastAsia="Palatino Linotype" w:hAnsi="Palatino Linotype" w:cs="Arial"/>
          <w:b/>
          <w:i/>
          <w:szCs w:val="20"/>
        </w:rPr>
        <w:t>”</w:t>
      </w:r>
    </w:p>
    <w:p w14:paraId="2EB02EAE" w14:textId="77777777" w:rsidR="00343D44" w:rsidRPr="000669FF" w:rsidRDefault="00343D44" w:rsidP="00343D44">
      <w:pPr>
        <w:spacing w:line="1" w:lineRule="exact"/>
        <w:rPr>
          <w:rFonts w:ascii="Times New Roman" w:eastAsia="Times New Roman" w:hAnsi="Times New Roman" w:cs="Arial"/>
          <w:szCs w:val="20"/>
        </w:rPr>
      </w:pPr>
    </w:p>
    <w:p w14:paraId="37FBA6A6" w14:textId="77777777" w:rsidR="00343D44" w:rsidRPr="000669FF" w:rsidRDefault="00343D44" w:rsidP="00343D44">
      <w:pPr>
        <w:spacing w:line="0" w:lineRule="atLeast"/>
        <w:ind w:right="-6"/>
        <w:jc w:val="center"/>
        <w:rPr>
          <w:rFonts w:ascii="Palatino Linotype" w:eastAsia="Palatino Linotype" w:hAnsi="Palatino Linotype" w:cs="Arial"/>
          <w:b/>
          <w:i/>
          <w:szCs w:val="20"/>
        </w:rPr>
      </w:pPr>
      <w:r w:rsidRPr="000669FF">
        <w:rPr>
          <w:rFonts w:ascii="Palatino Linotype" w:eastAsia="Palatino Linotype" w:hAnsi="Palatino Linotype" w:cs="Arial"/>
          <w:b/>
          <w:i/>
          <w:szCs w:val="20"/>
        </w:rPr>
        <w:t>Scuola Primaria e Secondaria di I Grado</w:t>
      </w:r>
    </w:p>
    <w:p w14:paraId="4C34F530" w14:textId="77777777" w:rsidR="00343D44" w:rsidRPr="000669FF" w:rsidRDefault="00343D44" w:rsidP="00343D44">
      <w:pPr>
        <w:spacing w:line="1" w:lineRule="exact"/>
        <w:rPr>
          <w:rFonts w:ascii="Times New Roman" w:eastAsia="Times New Roman" w:hAnsi="Times New Roman" w:cs="Arial"/>
          <w:szCs w:val="20"/>
        </w:rPr>
      </w:pPr>
    </w:p>
    <w:p w14:paraId="26AF05D6" w14:textId="77777777" w:rsidR="00343D44" w:rsidRPr="000669FF" w:rsidRDefault="00343D44" w:rsidP="00343D44">
      <w:pPr>
        <w:tabs>
          <w:tab w:val="left" w:pos="140"/>
        </w:tabs>
        <w:spacing w:line="0" w:lineRule="atLeast"/>
        <w:ind w:right="13"/>
        <w:jc w:val="center"/>
        <w:rPr>
          <w:rFonts w:ascii="Palatino Linotype" w:eastAsia="Palatino Linotype" w:hAnsi="Palatino Linotype" w:cs="Arial"/>
          <w:b/>
          <w:i/>
          <w:szCs w:val="20"/>
        </w:rPr>
      </w:pPr>
      <w:r w:rsidRPr="000669FF">
        <w:rPr>
          <w:rFonts w:ascii="Palatino Linotype" w:eastAsia="Palatino Linotype" w:hAnsi="Palatino Linotype" w:cs="Arial"/>
          <w:b/>
          <w:i/>
          <w:szCs w:val="20"/>
        </w:rPr>
        <w:t>Via Mazzini, 39 - 22030 Pusiano (</w:t>
      </w:r>
      <w:proofErr w:type="gramStart"/>
      <w:r w:rsidRPr="000669FF">
        <w:rPr>
          <w:rFonts w:ascii="Palatino Linotype" w:eastAsia="Palatino Linotype" w:hAnsi="Palatino Linotype" w:cs="Arial"/>
          <w:b/>
          <w:i/>
          <w:szCs w:val="20"/>
        </w:rPr>
        <w:t>CO)</w:t>
      </w:r>
      <w:r>
        <w:rPr>
          <w:rFonts w:ascii="Palatino Linotype" w:eastAsia="Palatino Linotype" w:hAnsi="Palatino Linotype" w:cs="Arial"/>
          <w:b/>
          <w:i/>
          <w:szCs w:val="20"/>
        </w:rPr>
        <w:t xml:space="preserve">  </w:t>
      </w:r>
      <w:r w:rsidRPr="000669FF">
        <w:rPr>
          <w:rFonts w:ascii="Palatino Linotype" w:eastAsia="Palatino Linotype" w:hAnsi="Palatino Linotype" w:cs="Arial"/>
          <w:b/>
          <w:i/>
          <w:szCs w:val="20"/>
        </w:rPr>
        <w:t>Tel.</w:t>
      </w:r>
      <w:proofErr w:type="gramEnd"/>
      <w:r w:rsidRPr="000669FF">
        <w:rPr>
          <w:rFonts w:ascii="Palatino Linotype" w:eastAsia="Palatino Linotype" w:hAnsi="Palatino Linotype" w:cs="Arial"/>
          <w:b/>
          <w:i/>
          <w:szCs w:val="20"/>
        </w:rPr>
        <w:t xml:space="preserve"> 031/655944 - 031/658729 - Fax 031/657136</w:t>
      </w:r>
    </w:p>
    <w:p w14:paraId="237F9C97" w14:textId="77777777" w:rsidR="00343D44" w:rsidRPr="000669FF" w:rsidRDefault="00343D44" w:rsidP="00343D44">
      <w:pPr>
        <w:tabs>
          <w:tab w:val="left" w:pos="320"/>
        </w:tabs>
        <w:spacing w:line="0" w:lineRule="atLeast"/>
        <w:ind w:right="13"/>
        <w:jc w:val="center"/>
        <w:rPr>
          <w:rFonts w:ascii="Palatino Linotype" w:eastAsia="Palatino Linotype" w:hAnsi="Palatino Linotype" w:cs="Arial"/>
          <w:b/>
          <w:i/>
          <w:sz w:val="21"/>
          <w:szCs w:val="20"/>
        </w:rPr>
      </w:pPr>
      <w:r w:rsidRPr="000669FF">
        <w:rPr>
          <w:rFonts w:ascii="Palatino Linotype" w:eastAsia="Palatino Linotype" w:hAnsi="Palatino Linotype" w:cs="Arial"/>
          <w:b/>
          <w:i/>
          <w:szCs w:val="20"/>
        </w:rPr>
        <w:t xml:space="preserve">E-mail: </w:t>
      </w:r>
      <w:hyperlink r:id="rId5" w:history="1">
        <w:r w:rsidRPr="000669FF">
          <w:rPr>
            <w:rFonts w:ascii="Palatino Linotype" w:eastAsia="Palatino Linotype" w:hAnsi="Palatino Linotype" w:cs="Arial"/>
            <w:b/>
            <w:i/>
            <w:color w:val="0000FF"/>
            <w:szCs w:val="20"/>
            <w:u w:val="single"/>
          </w:rPr>
          <w:t>COIC802007@istruzione.it</w:t>
        </w:r>
      </w:hyperlink>
      <w:r w:rsidRPr="000669FF">
        <w:rPr>
          <w:rFonts w:ascii="Palatino Linotype" w:eastAsia="Palatino Linotype" w:hAnsi="Palatino Linotype" w:cs="Arial"/>
          <w:b/>
          <w:i/>
          <w:szCs w:val="20"/>
        </w:rPr>
        <w:tab/>
      </w:r>
      <w:r w:rsidRPr="000669FF">
        <w:rPr>
          <w:rFonts w:ascii="Palatino Linotype" w:eastAsia="Palatino Linotype" w:hAnsi="Palatino Linotype" w:cs="Arial"/>
          <w:b/>
          <w:i/>
          <w:sz w:val="21"/>
          <w:szCs w:val="20"/>
        </w:rPr>
        <w:t>web: www.icr</w:t>
      </w:r>
      <w:r>
        <w:rPr>
          <w:rFonts w:ascii="Palatino Linotype" w:eastAsia="Palatino Linotype" w:hAnsi="Palatino Linotype" w:cs="Arial"/>
          <w:b/>
          <w:i/>
          <w:sz w:val="21"/>
          <w:szCs w:val="20"/>
        </w:rPr>
        <w:t>osminipusiano.edu</w:t>
      </w:r>
      <w:r w:rsidRPr="000669FF">
        <w:rPr>
          <w:rFonts w:ascii="Palatino Linotype" w:eastAsia="Palatino Linotype" w:hAnsi="Palatino Linotype" w:cs="Arial"/>
          <w:b/>
          <w:i/>
          <w:sz w:val="21"/>
          <w:szCs w:val="20"/>
        </w:rPr>
        <w:t>.it</w:t>
      </w:r>
    </w:p>
    <w:p w14:paraId="71A70905" w14:textId="77777777" w:rsidR="00343D44" w:rsidRPr="000669FF" w:rsidRDefault="00343D44" w:rsidP="00343D44">
      <w:pPr>
        <w:spacing w:line="1" w:lineRule="exact"/>
        <w:rPr>
          <w:rFonts w:ascii="Times New Roman" w:eastAsia="Times New Roman" w:hAnsi="Times New Roman" w:cs="Arial"/>
          <w:szCs w:val="20"/>
        </w:rPr>
      </w:pPr>
    </w:p>
    <w:p w14:paraId="3011FF8D" w14:textId="77777777" w:rsidR="00343D44" w:rsidRPr="000669FF" w:rsidRDefault="00343D44" w:rsidP="00343D44">
      <w:pPr>
        <w:spacing w:line="0" w:lineRule="atLeast"/>
        <w:ind w:right="-6"/>
        <w:jc w:val="center"/>
        <w:rPr>
          <w:rFonts w:ascii="Palatino Linotype" w:eastAsia="Palatino Linotype" w:hAnsi="Palatino Linotype" w:cs="Arial"/>
          <w:b/>
          <w:i/>
          <w:szCs w:val="20"/>
        </w:rPr>
      </w:pPr>
      <w:r w:rsidRPr="000669FF">
        <w:rPr>
          <w:rFonts w:ascii="Palatino Linotype" w:eastAsia="Palatino Linotype" w:hAnsi="Palatino Linotype" w:cs="Arial"/>
          <w:b/>
          <w:i/>
          <w:szCs w:val="20"/>
        </w:rPr>
        <w:t>Posta elettronica certificata: COIC802007@pec.istruzione.it</w:t>
      </w:r>
    </w:p>
    <w:p w14:paraId="5CEAA13F" w14:textId="3038E134" w:rsidR="00343D44" w:rsidRDefault="00343D44" w:rsidP="00B967F9">
      <w:pPr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it-IT"/>
        </w:rPr>
      </w:pPr>
    </w:p>
    <w:p w14:paraId="11245046" w14:textId="77777777" w:rsidR="00343D44" w:rsidRDefault="00343D44" w:rsidP="00B967F9">
      <w:pPr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bCs/>
          <w:color w:val="000000"/>
          <w:kern w:val="36"/>
          <w:sz w:val="36"/>
          <w:szCs w:val="36"/>
          <w:lang w:eastAsia="it-IT"/>
        </w:rPr>
      </w:pPr>
    </w:p>
    <w:p w14:paraId="5E131500" w14:textId="255C31AE" w:rsidR="00B967F9" w:rsidRPr="00343D44" w:rsidRDefault="00AE6949" w:rsidP="00B967F9">
      <w:pPr>
        <w:autoSpaceDE w:val="0"/>
        <w:autoSpaceDN w:val="0"/>
        <w:adjustRightInd w:val="0"/>
        <w:jc w:val="center"/>
        <w:rPr>
          <w:rFonts w:ascii="Palatino" w:eastAsia="Times New Roman" w:hAnsi="Palatino" w:cs="Helvetica"/>
          <w:b/>
          <w:bCs/>
          <w:color w:val="000000"/>
          <w:kern w:val="36"/>
          <w:sz w:val="36"/>
          <w:szCs w:val="36"/>
          <w:lang w:eastAsia="it-IT"/>
        </w:rPr>
      </w:pPr>
      <w:r w:rsidRPr="00343D44">
        <w:rPr>
          <w:rFonts w:ascii="Palatino" w:eastAsia="Times New Roman" w:hAnsi="Palatino" w:cs="Helvetica"/>
          <w:b/>
          <w:bCs/>
          <w:color w:val="000000"/>
          <w:kern w:val="36"/>
          <w:sz w:val="36"/>
          <w:szCs w:val="36"/>
          <w:lang w:eastAsia="it-IT"/>
        </w:rPr>
        <w:t>Progetto a</w:t>
      </w:r>
      <w:r w:rsidR="00B967F9" w:rsidRPr="00343D44">
        <w:rPr>
          <w:rFonts w:ascii="Palatino" w:eastAsia="Times New Roman" w:hAnsi="Palatino" w:cs="Helvetica"/>
          <w:b/>
          <w:bCs/>
          <w:color w:val="000000"/>
          <w:kern w:val="36"/>
          <w:sz w:val="36"/>
          <w:szCs w:val="36"/>
          <w:lang w:eastAsia="it-IT"/>
        </w:rPr>
        <w:t xml:space="preserve">ccoglienza scolastica </w:t>
      </w:r>
    </w:p>
    <w:p w14:paraId="1D197A18" w14:textId="428ED929" w:rsidR="00B967F9" w:rsidRPr="00343D44" w:rsidRDefault="00B967F9" w:rsidP="00B967F9">
      <w:pPr>
        <w:autoSpaceDE w:val="0"/>
        <w:autoSpaceDN w:val="0"/>
        <w:adjustRightInd w:val="0"/>
        <w:jc w:val="center"/>
        <w:rPr>
          <w:rFonts w:ascii="Palatino" w:eastAsia="Times New Roman" w:hAnsi="Palatino" w:cs="Helvetica"/>
          <w:b/>
          <w:bCs/>
          <w:color w:val="FF0000"/>
          <w:kern w:val="36"/>
          <w:sz w:val="36"/>
          <w:szCs w:val="36"/>
          <w:lang w:eastAsia="it-IT"/>
        </w:rPr>
      </w:pPr>
      <w:r w:rsidRPr="00343D44">
        <w:rPr>
          <w:rFonts w:ascii="Palatino" w:eastAsia="Times New Roman" w:hAnsi="Palatino" w:cs="Helvetica"/>
          <w:b/>
          <w:bCs/>
          <w:color w:val="000000"/>
          <w:kern w:val="36"/>
          <w:sz w:val="36"/>
          <w:szCs w:val="36"/>
          <w:lang w:eastAsia="it-IT"/>
        </w:rPr>
        <w:t xml:space="preserve">delle studentesse e degli studenti ucraini </w:t>
      </w:r>
    </w:p>
    <w:p w14:paraId="756D9D11" w14:textId="77777777" w:rsidR="00B967F9" w:rsidRPr="00343D44" w:rsidRDefault="00B967F9" w:rsidP="00B967F9">
      <w:pPr>
        <w:autoSpaceDE w:val="0"/>
        <w:autoSpaceDN w:val="0"/>
        <w:adjustRightInd w:val="0"/>
        <w:jc w:val="center"/>
        <w:rPr>
          <w:rFonts w:ascii="Palatino" w:hAnsi="Palatino" w:cs="Times New Roman"/>
        </w:rPr>
      </w:pPr>
      <w:proofErr w:type="spellStart"/>
      <w:r w:rsidRPr="00343D44">
        <w:rPr>
          <w:rFonts w:ascii="Palatino" w:eastAsia="Times New Roman" w:hAnsi="Palatino" w:cs="Helvetica"/>
          <w:b/>
          <w:bCs/>
          <w:color w:val="000000"/>
          <w:kern w:val="36"/>
          <w:sz w:val="36"/>
          <w:szCs w:val="36"/>
          <w:lang w:eastAsia="it-IT"/>
        </w:rPr>
        <w:t>a.s.</w:t>
      </w:r>
      <w:proofErr w:type="spellEnd"/>
      <w:r w:rsidRPr="00343D44">
        <w:rPr>
          <w:rFonts w:ascii="Palatino" w:eastAsia="Times New Roman" w:hAnsi="Palatino" w:cs="Helvetica"/>
          <w:b/>
          <w:bCs/>
          <w:color w:val="000000"/>
          <w:kern w:val="36"/>
          <w:sz w:val="36"/>
          <w:szCs w:val="36"/>
          <w:lang w:eastAsia="it-IT"/>
        </w:rPr>
        <w:t xml:space="preserve"> 2021-2022</w:t>
      </w:r>
    </w:p>
    <w:p w14:paraId="092F97C8" w14:textId="77777777" w:rsidR="00B967F9" w:rsidRDefault="00B967F9" w:rsidP="00B967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DE77DA" w14:textId="77777777" w:rsidR="00B967F9" w:rsidRDefault="00B967F9" w:rsidP="00B967F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A88F68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Il nostro Istituto, in riferimento alla Nota Ministeriale n. 381 del 04/03/2022, attiva il Progetto di Accoglienza scolastica delle studentesse e degli studenti ucraini al fine di assicurare loro la prosecuzione del percorso educativo e formativo bruscamente interrotto, garantendo l’assolvimento dell’obbligo scolastico. </w:t>
      </w:r>
    </w:p>
    <w:p w14:paraId="33925EE1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strike/>
          <w:color w:val="000000" w:themeColor="text1"/>
        </w:rPr>
      </w:pPr>
    </w:p>
    <w:p w14:paraId="114E9CE8" w14:textId="36B9AEF2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La Scuola, facendosi comunità accogliente, promuove il ritrovamento di condizioni minime di “normalità” quotidiana a favore di questi studenti e studentesse </w:t>
      </w:r>
      <w:r w:rsidRPr="00AE6949">
        <w:rPr>
          <w:rFonts w:ascii="Palatino" w:hAnsi="Palatino" w:cs="Times New Roman"/>
          <w:bCs/>
          <w:color w:val="000000" w:themeColor="text1"/>
        </w:rPr>
        <w:t>segnati da sofferenza, privazioni e perdite a causa degli eventi drammatici subìti.</w:t>
      </w:r>
    </w:p>
    <w:p w14:paraId="0FE6287B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b/>
          <w:bCs/>
          <w:color w:val="000000" w:themeColor="text1"/>
          <w:u w:val="single"/>
        </w:rPr>
      </w:pPr>
    </w:p>
    <w:p w14:paraId="0BABB301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b/>
          <w:bCs/>
          <w:color w:val="000000" w:themeColor="text1"/>
          <w:u w:val="single"/>
        </w:rPr>
      </w:pPr>
      <w:r w:rsidRPr="00AE6949">
        <w:rPr>
          <w:rFonts w:ascii="Palatino" w:hAnsi="Palatino" w:cs="Times New Roman"/>
          <w:b/>
          <w:bCs/>
          <w:color w:val="000000" w:themeColor="text1"/>
          <w:u w:val="single"/>
        </w:rPr>
        <w:t>Supporto psicologico</w:t>
      </w:r>
    </w:p>
    <w:p w14:paraId="54FEE94E" w14:textId="13E456BB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strike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Qualora si rendesse necessario, in fase di prima accoglienza o con funzione di accompagnamento durante la permanenza, la Scuola si impegna a fornire un supporto psicologico, per agevolare l’inserimento all’interno del nuovo contesto scolastico, attraverso percorsi attivati dalla psicologa di riferimento dell’Istituto. </w:t>
      </w:r>
    </w:p>
    <w:p w14:paraId="52493B2A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b/>
          <w:bCs/>
          <w:color w:val="000000" w:themeColor="text1"/>
          <w:u w:val="single"/>
        </w:rPr>
      </w:pPr>
    </w:p>
    <w:p w14:paraId="5E6F8E53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b/>
          <w:bCs/>
          <w:color w:val="000000" w:themeColor="text1"/>
          <w:u w:val="single"/>
        </w:rPr>
      </w:pPr>
      <w:r w:rsidRPr="00AE6949">
        <w:rPr>
          <w:rFonts w:ascii="Palatino" w:hAnsi="Palatino" w:cs="Times New Roman"/>
          <w:b/>
          <w:bCs/>
          <w:color w:val="000000" w:themeColor="text1"/>
          <w:u w:val="single"/>
        </w:rPr>
        <w:t>Supporto linguistico</w:t>
      </w:r>
    </w:p>
    <w:p w14:paraId="78B3FEB5" w14:textId="32F1CFDD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>Al fine di ridurre gradualmente la barriera linguistica, primo ostacolo all’azione educativa che la scuola è chiamata ad affrontare in particolare nella fase iniziale di accoglienza, di supporto e di socializzazione, per quanto possibile, il personale scolastico verrà affiancato da mediatori linguistici e culturali al fine di facilitare la comunicazione interpersonale.</w:t>
      </w:r>
    </w:p>
    <w:p w14:paraId="18B5887A" w14:textId="13D9DBA1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I docenti, da subito, provvederanno ad attivare percorsi di prima alfabetizzazione linguistica per favorire la padronanza della competenza comunicativa relativa all’ITALBASE; per agevolare l’acquisizione della lingua italiana come L2, si farà largo uso di strategie inclusive di </w:t>
      </w:r>
      <w:proofErr w:type="spellStart"/>
      <w:r w:rsidRPr="00AE6949">
        <w:rPr>
          <w:rFonts w:ascii="Palatino" w:hAnsi="Palatino" w:cs="Times New Roman"/>
          <w:color w:val="000000" w:themeColor="text1"/>
        </w:rPr>
        <w:t>peer</w:t>
      </w:r>
      <w:proofErr w:type="spellEnd"/>
      <w:r w:rsidRPr="00AE6949">
        <w:rPr>
          <w:rFonts w:ascii="Palatino" w:hAnsi="Palatino" w:cs="Times New Roman"/>
          <w:color w:val="000000" w:themeColor="text1"/>
        </w:rPr>
        <w:t xml:space="preserve"> </w:t>
      </w:r>
      <w:proofErr w:type="spellStart"/>
      <w:r w:rsidRPr="00AE6949">
        <w:rPr>
          <w:rFonts w:ascii="Palatino" w:hAnsi="Palatino" w:cs="Times New Roman"/>
          <w:color w:val="000000" w:themeColor="text1"/>
        </w:rPr>
        <w:t>education</w:t>
      </w:r>
      <w:proofErr w:type="spellEnd"/>
      <w:r w:rsidRPr="00AE6949">
        <w:rPr>
          <w:rFonts w:ascii="Palatino" w:hAnsi="Palatino" w:cs="Times New Roman"/>
          <w:color w:val="000000" w:themeColor="text1"/>
        </w:rPr>
        <w:t xml:space="preserve"> e </w:t>
      </w:r>
      <w:proofErr w:type="spellStart"/>
      <w:r w:rsidRPr="00AE6949">
        <w:rPr>
          <w:rFonts w:ascii="Palatino" w:hAnsi="Palatino" w:cs="Times New Roman"/>
          <w:color w:val="000000" w:themeColor="text1"/>
        </w:rPr>
        <w:t>peer</w:t>
      </w:r>
      <w:proofErr w:type="spellEnd"/>
      <w:r w:rsidRPr="00AE6949">
        <w:rPr>
          <w:rFonts w:ascii="Palatino" w:hAnsi="Palatino" w:cs="Times New Roman"/>
          <w:color w:val="000000" w:themeColor="text1"/>
        </w:rPr>
        <w:t xml:space="preserve"> tutoring rendendo la classe attivamente coinvolta in un proficuo processo di accoglienza e di scambio culturale.</w:t>
      </w:r>
    </w:p>
    <w:p w14:paraId="07417EB3" w14:textId="40231DF6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Per un inserimento più graduale, in accordo con le parti interessate, </w:t>
      </w:r>
      <w:r w:rsidR="00E632BC" w:rsidRPr="00AE6949">
        <w:rPr>
          <w:rFonts w:ascii="Palatino" w:hAnsi="Palatino" w:cs="Times New Roman"/>
          <w:color w:val="000000" w:themeColor="text1"/>
        </w:rPr>
        <w:t xml:space="preserve">sarà </w:t>
      </w:r>
      <w:r w:rsidRPr="00AE6949">
        <w:rPr>
          <w:rFonts w:ascii="Palatino" w:hAnsi="Palatino" w:cs="Times New Roman"/>
          <w:color w:val="000000" w:themeColor="text1"/>
        </w:rPr>
        <w:t>possibile prevedere un tempo scuola ridotto.</w:t>
      </w:r>
    </w:p>
    <w:p w14:paraId="76A64C5A" w14:textId="392852BD" w:rsidR="00B967F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</w:p>
    <w:p w14:paraId="5AFAF72C" w14:textId="68E93D01" w:rsidR="00343D44" w:rsidRDefault="00343D44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</w:p>
    <w:p w14:paraId="56D65064" w14:textId="76D6DDEC" w:rsidR="00343D44" w:rsidRDefault="00343D44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</w:p>
    <w:p w14:paraId="2C0C9F85" w14:textId="77777777" w:rsidR="00343D44" w:rsidRPr="00AE6949" w:rsidRDefault="00343D44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</w:p>
    <w:p w14:paraId="64CC02CB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b/>
          <w:bCs/>
          <w:color w:val="000000" w:themeColor="text1"/>
          <w:u w:val="single"/>
        </w:rPr>
        <w:lastRenderedPageBreak/>
        <w:t xml:space="preserve">Risorse </w:t>
      </w:r>
    </w:p>
    <w:p w14:paraId="01940762" w14:textId="5B0FA859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Per promuovere la piena integrazione degli alunni all’interno del contesto sociale, la Scuola si impegna a costruire una rete sinergica di interventi in collaborazione con le Amministrazioni locali, i Servizi, le varie associazioni, le famiglie ospitanti e/o altre figure, punti di riferimento degli studenti </w:t>
      </w:r>
      <w:r w:rsidR="008E3227" w:rsidRPr="00AE6949">
        <w:rPr>
          <w:rFonts w:ascii="Palatino" w:hAnsi="Palatino" w:cs="Times New Roman"/>
          <w:color w:val="000000" w:themeColor="text1"/>
        </w:rPr>
        <w:t>accolti.</w:t>
      </w:r>
    </w:p>
    <w:p w14:paraId="26EBE1B7" w14:textId="081AF49D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  <w:r w:rsidRPr="00AE6949">
        <w:rPr>
          <w:rFonts w:ascii="Palatino" w:hAnsi="Palatino" w:cs="Times New Roman"/>
          <w:color w:val="000000" w:themeColor="text1"/>
        </w:rPr>
        <w:t xml:space="preserve">Nel contesto scolastico, per quanto concerne le risorse da destinare all’accoglienza e all’attività educativo-didattica, oltre al supporto </w:t>
      </w:r>
      <w:r w:rsidR="008E3227" w:rsidRPr="00AE6949">
        <w:rPr>
          <w:rFonts w:ascii="Palatino" w:hAnsi="Palatino" w:cs="Times New Roman"/>
          <w:color w:val="000000" w:themeColor="text1"/>
        </w:rPr>
        <w:t>dei gruppi docenti</w:t>
      </w:r>
      <w:r w:rsidRPr="00AE6949">
        <w:rPr>
          <w:rFonts w:ascii="Palatino" w:hAnsi="Palatino" w:cs="Times New Roman"/>
          <w:color w:val="000000" w:themeColor="text1"/>
        </w:rPr>
        <w:t>, si utilizzeranno le figure dell’Istituto per le attività di potenziamento.</w:t>
      </w:r>
    </w:p>
    <w:p w14:paraId="423EFC47" w14:textId="77777777" w:rsidR="00B967F9" w:rsidRPr="00AE6949" w:rsidRDefault="00B967F9" w:rsidP="00AE6949">
      <w:pPr>
        <w:autoSpaceDE w:val="0"/>
        <w:autoSpaceDN w:val="0"/>
        <w:adjustRightInd w:val="0"/>
        <w:spacing w:line="276" w:lineRule="auto"/>
        <w:jc w:val="both"/>
        <w:rPr>
          <w:rFonts w:ascii="Palatino" w:hAnsi="Palatino" w:cs="Times New Roman"/>
          <w:color w:val="000000" w:themeColor="text1"/>
        </w:rPr>
      </w:pPr>
    </w:p>
    <w:p w14:paraId="05610A1F" w14:textId="77777777" w:rsidR="00B967F9" w:rsidRDefault="00B967F9"/>
    <w:sectPr w:rsidR="00B967F9" w:rsidSect="00365DB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altName w:val="﷽﷽﷽﷽﷽﷽﷽﷽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F9"/>
    <w:rsid w:val="00245EC1"/>
    <w:rsid w:val="00343D44"/>
    <w:rsid w:val="00365DB9"/>
    <w:rsid w:val="008E3227"/>
    <w:rsid w:val="00A433CB"/>
    <w:rsid w:val="00AE6949"/>
    <w:rsid w:val="00B967F9"/>
    <w:rsid w:val="00E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7F76C"/>
  <w15:chartTrackingRefBased/>
  <w15:docId w15:val="{0810A2FA-73AC-AF47-9F09-58AED571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7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IC802007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Brunelli</dc:creator>
  <cp:keywords/>
  <dc:description/>
  <cp:lastModifiedBy>Barbara Brunelli</cp:lastModifiedBy>
  <cp:revision>3</cp:revision>
  <dcterms:created xsi:type="dcterms:W3CDTF">2022-03-19T09:55:00Z</dcterms:created>
  <dcterms:modified xsi:type="dcterms:W3CDTF">2022-03-19T10:41:00Z</dcterms:modified>
</cp:coreProperties>
</file>